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10" w:rsidRPr="00326F40" w:rsidRDefault="00552D10" w:rsidP="00552D10">
      <w:pPr>
        <w:jc w:val="center"/>
        <w:rPr>
          <w:rFonts w:ascii="Arial" w:hAnsi="Arial" w:cs="Arial"/>
          <w:lang w:val="es-ES"/>
        </w:rPr>
      </w:pPr>
      <w:r w:rsidRPr="00326F40">
        <w:rPr>
          <w:rFonts w:ascii="Arial" w:hAnsi="Arial" w:cs="Arial"/>
          <w:noProof/>
          <w:lang w:val="es-DO" w:eastAsia="es-D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-46787</wp:posOffset>
            </wp:positionH>
            <wp:positionV relativeFrom="paragraph">
              <wp:posOffset>-924458</wp:posOffset>
            </wp:positionV>
            <wp:extent cx="8561680" cy="10541203"/>
            <wp:effectExtent l="1905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plantilla servicios-01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1680" cy="1054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D10" w:rsidRPr="00326F40" w:rsidRDefault="00552D10" w:rsidP="00552D10">
      <w:pPr>
        <w:ind w:left="1416" w:firstLine="708"/>
        <w:rPr>
          <w:rFonts w:ascii="Arial" w:hAnsi="Arial" w:cs="Arial"/>
          <w:color w:val="000000" w:themeColor="text1"/>
          <w:u w:val="single"/>
          <w:lang w:val="es-DO"/>
        </w:rPr>
      </w:pPr>
    </w:p>
    <w:p w:rsidR="00326F40" w:rsidRPr="00326F40" w:rsidRDefault="00326F40" w:rsidP="00326F40">
      <w:pPr>
        <w:shd w:val="clear" w:color="auto" w:fill="FFFFFF" w:themeFill="background1"/>
        <w:spacing w:after="0" w:line="33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26F40">
        <w:rPr>
          <w:rFonts w:ascii="Arial" w:hAnsi="Arial" w:cs="Arial"/>
          <w:b/>
          <w:color w:val="000000" w:themeColor="text1"/>
          <w:sz w:val="32"/>
          <w:szCs w:val="32"/>
        </w:rPr>
        <w:t>Student Permit (E-1).</w:t>
      </w:r>
    </w:p>
    <w:p w:rsidR="00326F40" w:rsidRPr="00326F40" w:rsidRDefault="00326F40" w:rsidP="00326F40">
      <w:p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Student Permit</w:t>
      </w:r>
      <w:r w:rsidRPr="00326F40">
        <w:rPr>
          <w:rFonts w:ascii="Arial" w:hAnsi="Arial" w:cs="Arial"/>
          <w:color w:val="000000" w:themeColor="text1"/>
          <w:lang w:val="en-US"/>
        </w:rPr>
        <w:t xml:space="preserve"> application form, completed.</w:t>
      </w: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Passport or travel document</w:t>
      </w:r>
      <w:r w:rsidRPr="00326F40">
        <w:rPr>
          <w:rFonts w:ascii="Arial" w:hAnsi="Arial" w:cs="Arial"/>
          <w:color w:val="000000" w:themeColor="text1"/>
          <w:lang w:val="en-US"/>
        </w:rPr>
        <w:t>, with a minimum validity of six (6) months and photocopy of all the pages of the complete passport.</w:t>
      </w:r>
    </w:p>
    <w:p w:rsidR="00326F40" w:rsidRPr="00326F40" w:rsidRDefault="00326F40" w:rsidP="00326F40">
      <w:pPr>
        <w:pStyle w:val="Prrafodelista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Student Visa (E),</w:t>
      </w:r>
      <w:r w:rsidRPr="00326F40">
        <w:rPr>
          <w:rFonts w:ascii="Arial" w:hAnsi="Arial" w:cs="Arial"/>
          <w:color w:val="000000" w:themeColor="text1"/>
          <w:lang w:val="en-US"/>
        </w:rPr>
        <w:t xml:space="preserve"> granted by the Dominican Consulate in your home country.</w:t>
      </w: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Birth Certificate</w:t>
      </w:r>
      <w:r w:rsidRPr="00326F40">
        <w:rPr>
          <w:rFonts w:ascii="Arial" w:hAnsi="Arial" w:cs="Arial"/>
          <w:color w:val="000000" w:themeColor="text1"/>
          <w:lang w:val="en-US"/>
        </w:rPr>
        <w:t xml:space="preserve">, original, </w:t>
      </w:r>
      <w:proofErr w:type="spellStart"/>
      <w:r w:rsidRPr="00326F40">
        <w:rPr>
          <w:rFonts w:ascii="Arial" w:hAnsi="Arial" w:cs="Arial"/>
          <w:color w:val="000000" w:themeColor="text1"/>
          <w:lang w:val="en-US"/>
        </w:rPr>
        <w:t>apostilled</w:t>
      </w:r>
      <w:proofErr w:type="spellEnd"/>
      <w:r w:rsidRPr="00326F40">
        <w:rPr>
          <w:rFonts w:ascii="Arial" w:hAnsi="Arial" w:cs="Arial"/>
          <w:color w:val="000000" w:themeColor="text1"/>
          <w:lang w:val="en-US"/>
        </w:rPr>
        <w:t xml:space="preserve"> or legalized, in Spanish or translated by judicial interpreter.</w:t>
      </w:r>
    </w:p>
    <w:p w:rsidR="00326F40" w:rsidRPr="00326F40" w:rsidRDefault="00326F40" w:rsidP="00326F40">
      <w:pPr>
        <w:pStyle w:val="Prrafodelista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Four (4) recent photographs</w:t>
      </w:r>
      <w:r w:rsidRPr="00326F40">
        <w:rPr>
          <w:rFonts w:ascii="Arial" w:hAnsi="Arial" w:cs="Arial"/>
          <w:color w:val="000000" w:themeColor="text1"/>
          <w:lang w:val="en-US"/>
        </w:rPr>
        <w:t>, size 2x2: two (2) in front and two (2) in right profile, without jewelry or accessories and bare ears.</w:t>
      </w: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Certificate of No Criminal Record</w:t>
      </w:r>
      <w:r w:rsidRPr="00326F40">
        <w:rPr>
          <w:rFonts w:ascii="Arial" w:hAnsi="Arial" w:cs="Arial"/>
          <w:color w:val="000000" w:themeColor="text1"/>
          <w:lang w:val="en-US"/>
        </w:rPr>
        <w:t xml:space="preserve"> issued by the competent authority of the countries in which you have resided in the last five (5) years, legalized and </w:t>
      </w:r>
      <w:proofErr w:type="spellStart"/>
      <w:r w:rsidRPr="00326F40">
        <w:rPr>
          <w:rFonts w:ascii="Arial" w:hAnsi="Arial" w:cs="Arial"/>
          <w:color w:val="000000" w:themeColor="text1"/>
          <w:lang w:val="en-US"/>
        </w:rPr>
        <w:t>apostilled</w:t>
      </w:r>
      <w:proofErr w:type="spellEnd"/>
      <w:r w:rsidRPr="00326F40">
        <w:rPr>
          <w:rFonts w:ascii="Arial" w:hAnsi="Arial" w:cs="Arial"/>
          <w:color w:val="000000" w:themeColor="text1"/>
          <w:lang w:val="en-US"/>
        </w:rPr>
        <w:t>, as appropriate.</w:t>
      </w:r>
    </w:p>
    <w:p w:rsidR="00326F40" w:rsidRPr="00326F40" w:rsidRDefault="00326F40" w:rsidP="00326F40">
      <w:pPr>
        <w:pStyle w:val="Prrafodelista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Certificate of No Criminal Record of the Dominican Republic</w:t>
      </w:r>
      <w:r w:rsidRPr="00326F40">
        <w:rPr>
          <w:rFonts w:ascii="Arial" w:hAnsi="Arial" w:cs="Arial"/>
          <w:color w:val="000000" w:themeColor="text1"/>
          <w:lang w:val="en-US"/>
        </w:rPr>
        <w:t>, if you have more than six (6) months in the country.</w:t>
      </w: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Proof of admission or registration</w:t>
      </w:r>
      <w:r w:rsidRPr="00326F40">
        <w:rPr>
          <w:rFonts w:ascii="Arial" w:hAnsi="Arial" w:cs="Arial"/>
          <w:color w:val="000000" w:themeColor="text1"/>
          <w:lang w:val="en-US"/>
        </w:rPr>
        <w:t xml:space="preserve"> of the Study Center, for the corresponding period.</w:t>
      </w:r>
    </w:p>
    <w:p w:rsidR="00326F40" w:rsidRPr="00326F40" w:rsidRDefault="00326F40" w:rsidP="00326F40">
      <w:pPr>
        <w:pStyle w:val="Prrafodelista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 xml:space="preserve">Medical insurance valid in the Dom. </w:t>
      </w:r>
      <w:r w:rsidRPr="00326F40">
        <w:rPr>
          <w:rFonts w:ascii="Arial" w:hAnsi="Arial" w:cs="Arial"/>
          <w:b/>
          <w:color w:val="000000" w:themeColor="text1"/>
        </w:rPr>
        <w:t>Rep</w:t>
      </w:r>
      <w:r w:rsidRPr="00326F40">
        <w:rPr>
          <w:rFonts w:ascii="Arial" w:hAnsi="Arial" w:cs="Arial"/>
          <w:color w:val="000000" w:themeColor="text1"/>
        </w:rPr>
        <w:t xml:space="preserve">., Authorized by the General Directorate of Migration (DGM), in force for </w:t>
      </w:r>
      <w:proofErr w:type="spellStart"/>
      <w:r w:rsidRPr="00326F40">
        <w:rPr>
          <w:rFonts w:ascii="Arial" w:hAnsi="Arial" w:cs="Arial"/>
          <w:color w:val="000000" w:themeColor="text1"/>
        </w:rPr>
        <w:t>the</w:t>
      </w:r>
      <w:proofErr w:type="spellEnd"/>
      <w:r w:rsidRPr="00326F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26F40">
        <w:rPr>
          <w:rFonts w:ascii="Arial" w:hAnsi="Arial" w:cs="Arial"/>
          <w:color w:val="000000" w:themeColor="text1"/>
        </w:rPr>
        <w:t>corresponding</w:t>
      </w:r>
      <w:proofErr w:type="spellEnd"/>
      <w:r w:rsidRPr="00326F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26F40">
        <w:rPr>
          <w:rFonts w:ascii="Arial" w:hAnsi="Arial" w:cs="Arial"/>
          <w:color w:val="000000" w:themeColor="text1"/>
        </w:rPr>
        <w:t>study</w:t>
      </w:r>
      <w:proofErr w:type="spellEnd"/>
      <w:r w:rsidRPr="00326F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26F40">
        <w:rPr>
          <w:rFonts w:ascii="Arial" w:hAnsi="Arial" w:cs="Arial"/>
          <w:color w:val="000000" w:themeColor="text1"/>
        </w:rPr>
        <w:t>period</w:t>
      </w:r>
      <w:proofErr w:type="spellEnd"/>
      <w:r w:rsidRPr="00326F40">
        <w:rPr>
          <w:rFonts w:ascii="Arial" w:hAnsi="Arial" w:cs="Arial"/>
          <w:color w:val="000000" w:themeColor="text1"/>
        </w:rPr>
        <w:t>.</w:t>
      </w: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</w:rPr>
      </w:pPr>
    </w:p>
    <w:p w:rsidR="00326F40" w:rsidRPr="00326F40" w:rsidRDefault="00326F40" w:rsidP="00326F40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b/>
          <w:color w:val="000000" w:themeColor="text1"/>
          <w:lang w:val="en-US"/>
        </w:rPr>
        <w:t>Proof of financial solvency to cover</w:t>
      </w:r>
      <w:r w:rsidRPr="00326F40">
        <w:rPr>
          <w:rFonts w:ascii="Arial" w:hAnsi="Arial" w:cs="Arial"/>
          <w:color w:val="000000" w:themeColor="text1"/>
          <w:lang w:val="en-US"/>
        </w:rPr>
        <w:t xml:space="preserve"> your studies and expenses during your stay in the Dominican Republic.</w:t>
      </w:r>
    </w:p>
    <w:p w:rsidR="00326F40" w:rsidRPr="00326F40" w:rsidRDefault="00326F40" w:rsidP="00326F40">
      <w:pPr>
        <w:pStyle w:val="Prrafodelista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pStyle w:val="Prrafodelista"/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p w:rsidR="00326F40" w:rsidRPr="00326F40" w:rsidRDefault="00326F40" w:rsidP="00326F40">
      <w:p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</w:rPr>
      </w:pPr>
      <w:r w:rsidRPr="00326F40">
        <w:rPr>
          <w:rFonts w:ascii="Arial" w:hAnsi="Arial" w:cs="Arial"/>
          <w:b/>
          <w:color w:val="000000" w:themeColor="text1"/>
        </w:rPr>
        <w:t>11. Medical examination authorized</w:t>
      </w:r>
      <w:r w:rsidRPr="00326F40">
        <w:rPr>
          <w:rFonts w:ascii="Arial" w:hAnsi="Arial" w:cs="Arial"/>
          <w:color w:val="000000" w:themeColor="text1"/>
        </w:rPr>
        <w:t xml:space="preserve"> by the General Directorate of Migration (DGM).</w:t>
      </w:r>
    </w:p>
    <w:p w:rsidR="00326F40" w:rsidRPr="00326F40" w:rsidRDefault="00326F40" w:rsidP="00326F40">
      <w:p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</w:rPr>
      </w:pPr>
      <w:r w:rsidRPr="00326F40">
        <w:rPr>
          <w:rFonts w:ascii="Arial" w:hAnsi="Arial" w:cs="Arial"/>
          <w:b/>
          <w:color w:val="000000" w:themeColor="text1"/>
        </w:rPr>
        <w:lastRenderedPageBreak/>
        <w:t>12. If you are a minor</w:t>
      </w:r>
      <w:r w:rsidRPr="00326F40">
        <w:rPr>
          <w:rFonts w:ascii="Arial" w:hAnsi="Arial" w:cs="Arial"/>
          <w:color w:val="000000" w:themeColor="text1"/>
        </w:rPr>
        <w:t xml:space="preserve"> and one of the parents is the guarantor, you must attach a legal, </w:t>
      </w:r>
      <w:proofErr w:type="spellStart"/>
      <w:r w:rsidRPr="00326F40">
        <w:rPr>
          <w:rFonts w:ascii="Arial" w:hAnsi="Arial" w:cs="Arial"/>
          <w:color w:val="000000" w:themeColor="text1"/>
        </w:rPr>
        <w:t>apostilled</w:t>
      </w:r>
      <w:proofErr w:type="spellEnd"/>
      <w:r w:rsidRPr="00326F40">
        <w:rPr>
          <w:rFonts w:ascii="Arial" w:hAnsi="Arial" w:cs="Arial"/>
          <w:color w:val="000000" w:themeColor="text1"/>
        </w:rPr>
        <w:t xml:space="preserve"> and legalized Power of the other parent (authorizing the regularization of the minor). If it is not in Spanish, it must be translated by a Dominican judicial </w:t>
      </w:r>
      <w:proofErr w:type="gramStart"/>
      <w:r w:rsidRPr="00326F40">
        <w:rPr>
          <w:rFonts w:ascii="Arial" w:hAnsi="Arial" w:cs="Arial"/>
          <w:color w:val="000000" w:themeColor="text1"/>
        </w:rPr>
        <w:t>interpreter .</w:t>
      </w:r>
      <w:proofErr w:type="gramEnd"/>
    </w:p>
    <w:p w:rsidR="00326F40" w:rsidRPr="00326F40" w:rsidRDefault="00326F40" w:rsidP="00326F40">
      <w:p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</w:rPr>
      </w:pPr>
    </w:p>
    <w:p w:rsidR="00196EC9" w:rsidRDefault="00326F40" w:rsidP="00326F40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  <w:r w:rsidRPr="00326F40">
        <w:rPr>
          <w:rFonts w:ascii="Arial" w:hAnsi="Arial" w:cs="Arial"/>
          <w:color w:val="000000" w:themeColor="text1"/>
          <w:lang w:val="en-US"/>
        </w:rPr>
        <w:t xml:space="preserve">If both parents reside outside the country, they must grant guardianship of the minor in the Dominican Republic to a third person, Dominican or foreign with legal residence in the country, by means of Legal Power, </w:t>
      </w:r>
      <w:proofErr w:type="spellStart"/>
      <w:r w:rsidRPr="00326F40">
        <w:rPr>
          <w:rFonts w:ascii="Arial" w:hAnsi="Arial" w:cs="Arial"/>
          <w:color w:val="000000" w:themeColor="text1"/>
          <w:lang w:val="en-US"/>
        </w:rPr>
        <w:t>apostilled</w:t>
      </w:r>
      <w:proofErr w:type="spellEnd"/>
      <w:r w:rsidRPr="00326F40">
        <w:rPr>
          <w:rFonts w:ascii="Arial" w:hAnsi="Arial" w:cs="Arial"/>
          <w:color w:val="000000" w:themeColor="text1"/>
          <w:lang w:val="en-US"/>
        </w:rPr>
        <w:t xml:space="preserve"> or legalized and approved by the Court of Children and Adolescents .</w:t>
      </w:r>
    </w:p>
    <w:p w:rsidR="00326F40" w:rsidRPr="00326F40" w:rsidRDefault="00326F40" w:rsidP="00326F40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330" w:lineRule="atLeast"/>
        <w:jc w:val="both"/>
        <w:rPr>
          <w:rFonts w:ascii="Arial" w:hAnsi="Arial" w:cs="Arial"/>
          <w:color w:val="000000" w:themeColor="text1"/>
          <w:lang w:val="en-US"/>
        </w:rPr>
      </w:pPr>
    </w:p>
    <w:tbl>
      <w:tblPr>
        <w:tblW w:w="9372" w:type="dxa"/>
        <w:tblInd w:w="92" w:type="dxa"/>
        <w:tblLook w:val="04A0" w:firstRow="1" w:lastRow="0" w:firstColumn="1" w:lastColumn="0" w:noHBand="0" w:noVBand="1"/>
      </w:tblPr>
      <w:tblGrid>
        <w:gridCol w:w="4127"/>
        <w:gridCol w:w="5245"/>
      </w:tblGrid>
      <w:tr w:rsidR="00326F40" w:rsidRPr="007E39C3" w:rsidTr="00B5176B">
        <w:trPr>
          <w:trHeight w:val="649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326F40" w:rsidRPr="007E39C3" w:rsidRDefault="00326F40" w:rsidP="00B51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  <w:t>Services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  <w:t>cost</w:t>
            </w:r>
            <w:proofErr w:type="spellEnd"/>
          </w:p>
        </w:tc>
      </w:tr>
      <w:tr w:rsidR="00326F40" w:rsidRPr="007E39C3" w:rsidTr="00B5176B">
        <w:trPr>
          <w:trHeight w:val="52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Pr="007E39C3" w:rsidRDefault="00326F40" w:rsidP="00B51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Depósito</w:t>
            </w:r>
            <w:r w:rsidRPr="00D72FC2"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Expediente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Pr="007E39C3" w:rsidRDefault="00326F40" w:rsidP="00B51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2FC2"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RD$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5</w:t>
            </w:r>
            <w:r w:rsidRPr="00D72FC2"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,000.00</w:t>
            </w:r>
          </w:p>
        </w:tc>
      </w:tr>
      <w:tr w:rsidR="00326F40" w:rsidRPr="00D72FC2" w:rsidTr="00B5176B">
        <w:trPr>
          <w:trHeight w:val="556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Default="00326F40" w:rsidP="00B5176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Exámenes médicos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Default="00326F40" w:rsidP="00B5176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 w:rsidRPr="00D72FC2"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RD$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4</w:t>
            </w:r>
            <w:r w:rsidRPr="00D72FC2"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5</w:t>
            </w:r>
            <w:r w:rsidRPr="00D72FC2"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00.00</w:t>
            </w:r>
          </w:p>
        </w:tc>
      </w:tr>
      <w:tr w:rsidR="00326F40" w:rsidRPr="00D72FC2" w:rsidTr="00B5176B">
        <w:trPr>
          <w:trHeight w:val="548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Default="00326F40" w:rsidP="00B5176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Pérdida de recibo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Pr="00D72FC2" w:rsidRDefault="00326F40" w:rsidP="00B5176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RD$500.00</w:t>
            </w:r>
          </w:p>
        </w:tc>
      </w:tr>
      <w:tr w:rsidR="00326F40" w:rsidRPr="00326F40" w:rsidTr="00B5176B">
        <w:trPr>
          <w:trHeight w:val="572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Default="00326F40" w:rsidP="00B5176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Pago de estadía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Default="00326F40" w:rsidP="00B5176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 w:rsidRPr="00253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  <w:t>Según tabla de pago de estadía</w:t>
            </w:r>
          </w:p>
        </w:tc>
      </w:tr>
      <w:tr w:rsidR="00326F40" w:rsidRPr="00326F40" w:rsidTr="00B5176B">
        <w:trPr>
          <w:trHeight w:val="552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Default="00326F40" w:rsidP="00B5176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Pago penalidad de visa vencida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0" w:rsidRPr="002530A5" w:rsidRDefault="00326F40" w:rsidP="00B517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253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/>
              </w:rPr>
              <w:t>Según tabla pago penalidad visa vencida</w:t>
            </w:r>
          </w:p>
        </w:tc>
      </w:tr>
    </w:tbl>
    <w:p w:rsidR="00326F40" w:rsidRPr="00326F40" w:rsidRDefault="00326F40" w:rsidP="00326F40">
      <w:pPr>
        <w:shd w:val="clear" w:color="auto" w:fill="FFFFFF" w:themeFill="background1"/>
        <w:spacing w:after="0" w:line="330" w:lineRule="atLeast"/>
        <w:jc w:val="both"/>
        <w:rPr>
          <w:rFonts w:ascii="Arial" w:eastAsia="Times New Roman" w:hAnsi="Arial" w:cs="Arial"/>
          <w:caps/>
          <w:bdr w:val="none" w:sz="0" w:space="0" w:color="auto" w:frame="1"/>
          <w:lang w:val="es-DO"/>
        </w:rPr>
      </w:pPr>
      <w:bookmarkStart w:id="0" w:name="_GoBack"/>
      <w:bookmarkEnd w:id="0"/>
    </w:p>
    <w:p w:rsidR="00196EC9" w:rsidRPr="00326F40" w:rsidRDefault="00196EC9" w:rsidP="00196EC9">
      <w:pPr>
        <w:shd w:val="clear" w:color="auto" w:fill="FFFFFF" w:themeFill="background1"/>
        <w:spacing w:after="0" w:line="330" w:lineRule="atLeast"/>
        <w:jc w:val="both"/>
        <w:rPr>
          <w:rFonts w:ascii="Arial" w:eastAsia="Times New Roman" w:hAnsi="Arial" w:cs="Arial"/>
          <w:caps/>
          <w:bdr w:val="none" w:sz="0" w:space="0" w:color="auto" w:frame="1"/>
          <w:lang w:val="es-DO"/>
        </w:rPr>
      </w:pPr>
    </w:p>
    <w:p w:rsidR="00326F40" w:rsidRPr="00326F40" w:rsidRDefault="00326F40" w:rsidP="00552D1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bdr w:val="none" w:sz="0" w:space="0" w:color="auto" w:frame="1"/>
        </w:rPr>
      </w:pPr>
      <w:r w:rsidRPr="00326F40">
        <w:rPr>
          <w:rFonts w:ascii="Arial" w:eastAsia="Times New Roman" w:hAnsi="Arial" w:cs="Arial"/>
          <w:b/>
          <w:bCs/>
          <w:u w:val="single"/>
          <w:bdr w:val="none" w:sz="0" w:space="0" w:color="auto" w:frame="1"/>
        </w:rPr>
        <w:t>Calculation for Payment Penalty Expired Visa</w:t>
      </w:r>
    </w:p>
    <w:p w:rsidR="00552D10" w:rsidRPr="00326F40" w:rsidRDefault="00552D10" w:rsidP="00552D1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aps/>
        </w:rPr>
      </w:pPr>
      <w:r w:rsidRPr="00326F40">
        <w:rPr>
          <w:rFonts w:ascii="Arial" w:eastAsia="Times New Roman" w:hAnsi="Arial" w:cs="Arial"/>
          <w:b/>
          <w:bCs/>
          <w:bdr w:val="none" w:sz="0" w:space="0" w:color="auto" w:frame="1"/>
        </w:rPr>
        <w:t> </w:t>
      </w:r>
    </w:p>
    <w:tbl>
      <w:tblPr>
        <w:tblW w:w="6962" w:type="dxa"/>
        <w:tblInd w:w="92" w:type="dxa"/>
        <w:tblLook w:val="04A0" w:firstRow="1" w:lastRow="0" w:firstColumn="1" w:lastColumn="0" w:noHBand="0" w:noVBand="1"/>
      </w:tblPr>
      <w:tblGrid>
        <w:gridCol w:w="3844"/>
        <w:gridCol w:w="3118"/>
      </w:tblGrid>
      <w:tr w:rsidR="00552D10" w:rsidRPr="007F3EED" w:rsidTr="00AD76DC">
        <w:trPr>
          <w:trHeight w:val="26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3EED"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Tiempo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3EED"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Tarifa vigente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1 a 4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RD$ 5,000.00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4 a 5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RD$ 6,000.00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5 a 6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RD$ 7,000.00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6 a 7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RD$ 8,000.00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7 a 8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RD$ 9,000.00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8 a 9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RD$ 10,000.00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9 a 10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RD$ 11,000.00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10 a 11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RD$ 12,000.00</w:t>
            </w:r>
          </w:p>
        </w:tc>
      </w:tr>
      <w:tr w:rsidR="00552D10" w:rsidRPr="007F3EED" w:rsidTr="00AD76DC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11 a 12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RD$ 13,000.00</w:t>
            </w:r>
          </w:p>
        </w:tc>
      </w:tr>
    </w:tbl>
    <w:p w:rsidR="00552D10" w:rsidRPr="007F3EED" w:rsidRDefault="00552D10" w:rsidP="00552D1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aps/>
          <w:bdr w:val="none" w:sz="0" w:space="0" w:color="auto" w:frame="1"/>
          <w:lang w:val="es-ES"/>
        </w:rPr>
      </w:pPr>
    </w:p>
    <w:p w:rsidR="00326F40" w:rsidRPr="00326F40" w:rsidRDefault="00326F40" w:rsidP="00326F4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iCs/>
          <w:bdr w:val="none" w:sz="0" w:space="0" w:color="auto" w:frame="1"/>
        </w:rPr>
      </w:pPr>
      <w:r w:rsidRPr="00326F40">
        <w:rPr>
          <w:rFonts w:ascii="Arial" w:eastAsia="Times New Roman" w:hAnsi="Arial" w:cs="Arial"/>
          <w:b/>
          <w:iCs/>
          <w:bdr w:val="none" w:sz="0" w:space="0" w:color="auto" w:frame="1"/>
        </w:rPr>
        <w:t>Note: From one (1) year after entering the country, five thousand pesos (RD $ 5,000.00) will be charged for each year or fraction. The term is calculated from the date of entry into the country and not from the date of the visa.</w:t>
      </w:r>
    </w:p>
    <w:p w:rsidR="00326F40" w:rsidRPr="00326F40" w:rsidRDefault="00326F40" w:rsidP="00326F4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iCs/>
          <w:bdr w:val="none" w:sz="0" w:space="0" w:color="auto" w:frame="1"/>
        </w:rPr>
      </w:pPr>
      <w:r w:rsidRPr="00326F40">
        <w:rPr>
          <w:rFonts w:ascii="Arial" w:eastAsia="Times New Roman" w:hAnsi="Arial" w:cs="Arial"/>
          <w:b/>
          <w:iCs/>
          <w:bdr w:val="none" w:sz="0" w:space="0" w:color="auto" w:frame="1"/>
        </w:rPr>
        <w:t> </w:t>
      </w:r>
    </w:p>
    <w:p w:rsidR="00326F40" w:rsidRPr="00326F40" w:rsidRDefault="00326F40" w:rsidP="00326F4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iCs/>
          <w:bdr w:val="none" w:sz="0" w:space="0" w:color="auto" w:frame="1"/>
        </w:rPr>
      </w:pPr>
    </w:p>
    <w:p w:rsidR="00552D10" w:rsidRDefault="00326F40" w:rsidP="00326F4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</w:pPr>
      <w:proofErr w:type="spellStart"/>
      <w:r w:rsidRPr="00326F40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Calculation</w:t>
      </w:r>
      <w:proofErr w:type="spellEnd"/>
      <w:r w:rsidRPr="00326F40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 xml:space="preserve"> </w:t>
      </w:r>
      <w:proofErr w:type="spellStart"/>
      <w:r w:rsidRPr="00326F40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for</w:t>
      </w:r>
      <w:proofErr w:type="spellEnd"/>
      <w:r w:rsidRPr="00326F40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 xml:space="preserve"> </w:t>
      </w:r>
      <w:proofErr w:type="spellStart"/>
      <w:r w:rsidRPr="00326F40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Stay</w:t>
      </w:r>
      <w:proofErr w:type="spellEnd"/>
      <w:r w:rsidRPr="00326F40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 xml:space="preserve"> </w:t>
      </w:r>
      <w:proofErr w:type="spellStart"/>
      <w:r w:rsidRPr="00326F40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Payment</w:t>
      </w:r>
      <w:proofErr w:type="spellEnd"/>
    </w:p>
    <w:p w:rsidR="00326F40" w:rsidRPr="009318B6" w:rsidRDefault="00326F40" w:rsidP="00326F4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aps/>
          <w:lang w:val="es-DO"/>
        </w:rPr>
      </w:pPr>
    </w:p>
    <w:tbl>
      <w:tblPr>
        <w:tblW w:w="6962" w:type="dxa"/>
        <w:tblInd w:w="92" w:type="dxa"/>
        <w:tblLook w:val="04A0" w:firstRow="1" w:lastRow="0" w:firstColumn="1" w:lastColumn="0" w:noHBand="0" w:noVBand="1"/>
      </w:tblPr>
      <w:tblGrid>
        <w:gridCol w:w="3844"/>
        <w:gridCol w:w="3118"/>
      </w:tblGrid>
      <w:tr w:rsidR="00552D10" w:rsidRPr="009318B6" w:rsidTr="00AD76DC">
        <w:trPr>
          <w:trHeight w:val="20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52D10" w:rsidRPr="009318B6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DO"/>
              </w:rPr>
            </w:pPr>
            <w:r w:rsidRPr="007F3EED">
              <w:rPr>
                <w:rFonts w:ascii="Arial" w:eastAsia="Times New Roman" w:hAnsi="Arial" w:cs="Arial"/>
                <w:bCs/>
                <w:color w:val="000000"/>
                <w:lang w:val="es-ES"/>
              </w:rPr>
              <w:t>Tiempo de estadía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52D10" w:rsidRPr="009318B6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DO"/>
              </w:rPr>
            </w:pPr>
            <w:r w:rsidRPr="007F3EED">
              <w:rPr>
                <w:rFonts w:ascii="Arial" w:eastAsia="Times New Roman" w:hAnsi="Arial" w:cs="Arial"/>
                <w:bCs/>
                <w:color w:val="000000"/>
                <w:lang w:val="es-ES"/>
              </w:rPr>
              <w:t>Tarifa vigente</w:t>
            </w:r>
          </w:p>
        </w:tc>
      </w:tr>
      <w:tr w:rsidR="00552D10" w:rsidRPr="009318B6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318B6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s-DO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30 días a 90 días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318B6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DO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RD$ 2,500.00</w:t>
            </w:r>
          </w:p>
        </w:tc>
      </w:tr>
      <w:tr w:rsidR="00552D10" w:rsidRPr="009318B6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318B6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s-DO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lastRenderedPageBreak/>
              <w:t>3 a 9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318B6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DO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RD$ 4,000.00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9 a 12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RD$ 5,000.00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12 a 18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RD$ 6,500.00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18 a 24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RD$ 8,000.00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24 a 30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RD$ 9,500.00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30 a 36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RD$ 11,000.00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 xml:space="preserve"> 36 a 48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RD$ 16,000.00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48 a 60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RD$ 20,000.00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5</w:t>
            </w: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 xml:space="preserve">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552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 xml:space="preserve">RD$ 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>25</w:t>
            </w: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6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RD$ 30,000.00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7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RD$ 40,000.00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8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RD$ 50,000.00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9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RD$ 60,000.00</w:t>
            </w:r>
          </w:p>
        </w:tc>
      </w:tr>
      <w:tr w:rsidR="00552D10" w:rsidRPr="007F3EED" w:rsidTr="00AD76DC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9D03C1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10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D10" w:rsidRPr="007F3EED" w:rsidRDefault="00552D10" w:rsidP="00AD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RD$ 70,000.00</w:t>
            </w:r>
          </w:p>
        </w:tc>
      </w:tr>
    </w:tbl>
    <w:p w:rsidR="00552D10" w:rsidRDefault="00552D10" w:rsidP="00552D1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iCs/>
          <w:bdr w:val="none" w:sz="0" w:space="0" w:color="auto" w:frame="1"/>
          <w:lang w:val="es-ES"/>
        </w:rPr>
      </w:pPr>
    </w:p>
    <w:p w:rsidR="001000A8" w:rsidRPr="00326F40" w:rsidRDefault="00326F40" w:rsidP="00326F40">
      <w:pPr>
        <w:shd w:val="clear" w:color="auto" w:fill="FFFFFF" w:themeFill="background1"/>
        <w:spacing w:after="0" w:line="240" w:lineRule="auto"/>
        <w:jc w:val="both"/>
      </w:pPr>
      <w:r w:rsidRPr="00326F40">
        <w:rPr>
          <w:rFonts w:ascii="Arial" w:eastAsia="Times New Roman" w:hAnsi="Arial" w:cs="Arial"/>
          <w:b/>
          <w:bCs/>
          <w:iCs/>
          <w:bdr w:val="none" w:sz="0" w:space="0" w:color="auto" w:frame="1"/>
        </w:rPr>
        <w:t>Note: From ten (10) years, each year or fraction, will increase RD $ 5,000.00. This payment is not an extension that authorizes the foreigner to remain in the country.</w:t>
      </w:r>
    </w:p>
    <w:sectPr w:rsidR="001000A8" w:rsidRPr="00326F40" w:rsidSect="00613D5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022DF"/>
    <w:multiLevelType w:val="hybridMultilevel"/>
    <w:tmpl w:val="86E2F3E2"/>
    <w:lvl w:ilvl="0" w:tplc="E182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0C3DDA"/>
    <w:multiLevelType w:val="hybridMultilevel"/>
    <w:tmpl w:val="A61271D6"/>
    <w:lvl w:ilvl="0" w:tplc="A1C486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17543"/>
    <w:multiLevelType w:val="hybridMultilevel"/>
    <w:tmpl w:val="BEA43F28"/>
    <w:lvl w:ilvl="0" w:tplc="F1946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11CED"/>
    <w:multiLevelType w:val="hybridMultilevel"/>
    <w:tmpl w:val="9FF2753A"/>
    <w:lvl w:ilvl="0" w:tplc="18EEE3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7F9A"/>
    <w:multiLevelType w:val="hybridMultilevel"/>
    <w:tmpl w:val="A38CD40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044D"/>
    <w:multiLevelType w:val="hybridMultilevel"/>
    <w:tmpl w:val="AE7E84FA"/>
    <w:lvl w:ilvl="0" w:tplc="F3E08A5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356" w:hanging="360"/>
      </w:pPr>
    </w:lvl>
    <w:lvl w:ilvl="2" w:tplc="1C0A001B" w:tentative="1">
      <w:start w:val="1"/>
      <w:numFmt w:val="lowerRoman"/>
      <w:lvlText w:val="%3."/>
      <w:lvlJc w:val="right"/>
      <w:pPr>
        <w:ind w:left="3076" w:hanging="180"/>
      </w:pPr>
    </w:lvl>
    <w:lvl w:ilvl="3" w:tplc="1C0A000F" w:tentative="1">
      <w:start w:val="1"/>
      <w:numFmt w:val="decimal"/>
      <w:lvlText w:val="%4."/>
      <w:lvlJc w:val="left"/>
      <w:pPr>
        <w:ind w:left="3796" w:hanging="360"/>
      </w:pPr>
    </w:lvl>
    <w:lvl w:ilvl="4" w:tplc="1C0A0019" w:tentative="1">
      <w:start w:val="1"/>
      <w:numFmt w:val="lowerLetter"/>
      <w:lvlText w:val="%5."/>
      <w:lvlJc w:val="left"/>
      <w:pPr>
        <w:ind w:left="4516" w:hanging="360"/>
      </w:pPr>
    </w:lvl>
    <w:lvl w:ilvl="5" w:tplc="1C0A001B" w:tentative="1">
      <w:start w:val="1"/>
      <w:numFmt w:val="lowerRoman"/>
      <w:lvlText w:val="%6."/>
      <w:lvlJc w:val="right"/>
      <w:pPr>
        <w:ind w:left="5236" w:hanging="180"/>
      </w:pPr>
    </w:lvl>
    <w:lvl w:ilvl="6" w:tplc="1C0A000F" w:tentative="1">
      <w:start w:val="1"/>
      <w:numFmt w:val="decimal"/>
      <w:lvlText w:val="%7."/>
      <w:lvlJc w:val="left"/>
      <w:pPr>
        <w:ind w:left="5956" w:hanging="360"/>
      </w:pPr>
    </w:lvl>
    <w:lvl w:ilvl="7" w:tplc="1C0A0019" w:tentative="1">
      <w:start w:val="1"/>
      <w:numFmt w:val="lowerLetter"/>
      <w:lvlText w:val="%8."/>
      <w:lvlJc w:val="left"/>
      <w:pPr>
        <w:ind w:left="6676" w:hanging="360"/>
      </w:pPr>
    </w:lvl>
    <w:lvl w:ilvl="8" w:tplc="1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0"/>
    <w:rsid w:val="000107FC"/>
    <w:rsid w:val="000B107C"/>
    <w:rsid w:val="000E484D"/>
    <w:rsid w:val="001508B6"/>
    <w:rsid w:val="00196EC9"/>
    <w:rsid w:val="002976B7"/>
    <w:rsid w:val="00326F40"/>
    <w:rsid w:val="00552D10"/>
    <w:rsid w:val="005B3D55"/>
    <w:rsid w:val="00677046"/>
    <w:rsid w:val="0081189B"/>
    <w:rsid w:val="00887381"/>
    <w:rsid w:val="009376AB"/>
    <w:rsid w:val="00BE01AF"/>
    <w:rsid w:val="00CC2D80"/>
    <w:rsid w:val="00CD0E49"/>
    <w:rsid w:val="00E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C7BE8-DD54-41BA-BD53-2B5DFB62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10"/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D10"/>
    <w:pPr>
      <w:spacing w:after="160" w:line="259" w:lineRule="auto"/>
      <w:ind w:left="720"/>
      <w:contextualSpacing/>
    </w:pPr>
    <w:rPr>
      <w:rFonts w:eastAsiaTheme="minorHAnsi"/>
      <w:lang w:val="es-US"/>
    </w:rPr>
  </w:style>
  <w:style w:type="paragraph" w:customStyle="1" w:styleId="Default">
    <w:name w:val="Default"/>
    <w:rsid w:val="00887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MCERDEIROS</dc:creator>
  <cp:lastModifiedBy>Raysa Adeluz Rodriguez Villar</cp:lastModifiedBy>
  <cp:revision>2</cp:revision>
  <dcterms:created xsi:type="dcterms:W3CDTF">2019-10-25T16:56:00Z</dcterms:created>
  <dcterms:modified xsi:type="dcterms:W3CDTF">2019-10-25T16:56:00Z</dcterms:modified>
</cp:coreProperties>
</file>